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44" w:rsidRDefault="00B24144">
      <w:pPr>
        <w:pStyle w:val="Standard1"/>
        <w:spacing w:after="240" w:line="360" w:lineRule="exact"/>
        <w:ind w:right="-4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Abschussfestsetzung für Schalenwild</w:t>
      </w:r>
    </w:p>
    <w:p w:rsidR="00B24144" w:rsidRDefault="00B24144">
      <w:pPr>
        <w:pStyle w:val="Standard1"/>
        <w:ind w:right="-47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Für den Jagdbezirk </w:t>
      </w:r>
      <w:bookmarkStart w:id="0" w:name="Text1"/>
      <w:r>
        <w:rPr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Name des Jagdbezirks"/>
              <w:maxLength w:val="30"/>
            </w:textInput>
          </w:ffData>
        </w:fldChar>
      </w:r>
      <w:r>
        <w:rPr>
          <w:bCs/>
          <w:sz w:val="24"/>
          <w:szCs w:val="24"/>
          <w:u w:val="single"/>
        </w:rPr>
        <w:instrText xml:space="preserve"> FORMTEXT </w:instrText>
      </w:r>
      <w:r>
        <w:rPr>
          <w:bCs/>
          <w:sz w:val="24"/>
          <w:szCs w:val="24"/>
          <w:u w:val="single"/>
        </w:rPr>
      </w:r>
      <w:r>
        <w:rPr>
          <w:bCs/>
          <w:sz w:val="24"/>
          <w:szCs w:val="24"/>
          <w:u w:val="single"/>
        </w:rPr>
        <w:fldChar w:fldCharType="separate"/>
      </w:r>
      <w:bookmarkStart w:id="1" w:name="_GoBack"/>
      <w:r>
        <w:rPr>
          <w:bCs/>
          <w:noProof/>
          <w:sz w:val="24"/>
          <w:szCs w:val="24"/>
          <w:u w:val="single"/>
        </w:rPr>
        <w:t>Name des Jagdbezirks</w:t>
      </w:r>
      <w:bookmarkEnd w:id="1"/>
      <w:r>
        <w:rPr>
          <w:bCs/>
          <w:sz w:val="24"/>
          <w:szCs w:val="24"/>
          <w:u w:val="single"/>
        </w:rPr>
        <w:fldChar w:fldCharType="end"/>
      </w:r>
      <w:bookmarkEnd w:id="0"/>
      <w:r>
        <w:rPr>
          <w:bCs/>
          <w:sz w:val="24"/>
          <w:szCs w:val="24"/>
        </w:rPr>
        <w:t xml:space="preserve"> wird</w:t>
      </w:r>
    </w:p>
    <w:p w:rsidR="00B24144" w:rsidRDefault="00B24144">
      <w:pPr>
        <w:pStyle w:val="Standard1"/>
        <w:spacing w:after="120" w:line="240" w:lineRule="auto"/>
        <w:ind w:left="521" w:right="-471" w:hanging="3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gemäß § 31 Abs. 5 LJG aufgrund der Beanstandung </w:t>
      </w:r>
      <w:r>
        <w:rPr>
          <w:sz w:val="24"/>
          <w:szCs w:val="24"/>
        </w:rPr>
        <w:fldChar w:fldCharType="begin">
          <w:ffData>
            <w:name w:val="Dropdown1"/>
            <w:enabled/>
            <w:calcOnExit/>
            <w:ddList>
              <w:listEntry w:val="bitte auswählen"/>
              <w:listEntry w:val="der Abschussvereinbarung"/>
              <w:listEntry w:val="der Abschusszielsetzung"/>
              <w:listEntry w:val="des Teilabschussplans"/>
            </w:ddList>
          </w:ffData>
        </w:fldChar>
      </w:r>
      <w:bookmarkStart w:id="3" w:name="Dropdown1"/>
      <w:r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vom </w:t>
      </w:r>
      <w:bookmarkStart w:id="4" w:name="Text2"/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(Datum; tt.mm.jjjj), </w:t>
      </w:r>
      <w:r>
        <w:rPr>
          <w:sz w:val="24"/>
          <w:szCs w:val="24"/>
        </w:rPr>
        <w:t>die nicht fristgerecht behoben wurde,</w:t>
      </w:r>
    </w:p>
    <w:p w:rsidR="00B24144" w:rsidRDefault="00B24144">
      <w:pPr>
        <w:pStyle w:val="Standard1"/>
        <w:spacing w:line="240" w:lineRule="auto"/>
        <w:ind w:left="521" w:right="-471" w:hanging="3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gemäß § 31 Abs. 6 LJG aufgrund der durch die Schalenwildart verursachten erheblichen Beeinträchtigung berechtigter Ansprüche oder Belange (die entsprechende fachbehördliche Stellungnahme ist beigefügt)</w:t>
      </w:r>
    </w:p>
    <w:p w:rsidR="00B24144" w:rsidRDefault="00B24144">
      <w:pPr>
        <w:pStyle w:val="Standard1"/>
        <w:spacing w:after="120" w:line="400" w:lineRule="exact"/>
        <w:ind w:right="-471"/>
        <w:rPr>
          <w:sz w:val="24"/>
          <w:szCs w:val="24"/>
        </w:rPr>
      </w:pPr>
      <w:r>
        <w:rPr>
          <w:sz w:val="24"/>
          <w:szCs w:val="24"/>
        </w:rPr>
        <w:t>folgender Abschussplan festgesetzt:</w:t>
      </w:r>
    </w:p>
    <w:tbl>
      <w:tblPr>
        <w:tblW w:w="88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834"/>
      </w:tblGrid>
      <w:tr w:rsidR="00D32732" w:rsidTr="00533385">
        <w:trPr>
          <w:cantSplit/>
        </w:trPr>
        <w:tc>
          <w:tcPr>
            <w:tcW w:w="1893" w:type="dxa"/>
            <w:vMerge w:val="restart"/>
          </w:tcPr>
          <w:p w:rsidR="00D32732" w:rsidRDefault="00D32732">
            <w:pPr>
              <w:pStyle w:val="Standard1"/>
              <w:spacing w:line="240" w:lineRule="auto"/>
              <w:ind w:left="-595" w:right="-470" w:firstLine="595"/>
            </w:pPr>
            <w:r>
              <w:t>Wildart</w:t>
            </w:r>
          </w:p>
        </w:tc>
        <w:tc>
          <w:tcPr>
            <w:tcW w:w="3702" w:type="dxa"/>
            <w:gridSpan w:val="6"/>
          </w:tcPr>
          <w:p w:rsidR="00D32732" w:rsidRDefault="00D32732">
            <w:pPr>
              <w:pStyle w:val="Standard1"/>
              <w:spacing w:line="240" w:lineRule="auto"/>
              <w:ind w:right="-470"/>
              <w:jc w:val="center"/>
            </w:pPr>
            <w:r>
              <w:t>männlich</w:t>
            </w:r>
          </w:p>
        </w:tc>
        <w:tc>
          <w:tcPr>
            <w:tcW w:w="2468" w:type="dxa"/>
            <w:gridSpan w:val="4"/>
          </w:tcPr>
          <w:p w:rsidR="00D32732" w:rsidRDefault="00D32732">
            <w:pPr>
              <w:pStyle w:val="Standard1"/>
              <w:spacing w:line="240" w:lineRule="auto"/>
              <w:ind w:right="-470"/>
              <w:jc w:val="center"/>
            </w:pPr>
            <w:r>
              <w:t>weiblich</w:t>
            </w:r>
          </w:p>
        </w:tc>
        <w:tc>
          <w:tcPr>
            <w:tcW w:w="834" w:type="dxa"/>
            <w:vMerge w:val="restart"/>
            <w:textDirection w:val="btLr"/>
            <w:vAlign w:val="center"/>
          </w:tcPr>
          <w:p w:rsidR="00D32732" w:rsidRDefault="00D32732">
            <w:pPr>
              <w:pStyle w:val="Standard1"/>
              <w:spacing w:line="240" w:lineRule="auto"/>
              <w:ind w:left="57" w:right="57"/>
            </w:pPr>
            <w:r>
              <w:t>Gesamt</w:t>
            </w:r>
          </w:p>
        </w:tc>
      </w:tr>
      <w:tr w:rsidR="00D32732" w:rsidTr="00D32732">
        <w:trPr>
          <w:cantSplit/>
        </w:trPr>
        <w:tc>
          <w:tcPr>
            <w:tcW w:w="1893" w:type="dxa"/>
            <w:vMerge/>
          </w:tcPr>
          <w:p w:rsidR="00D32732" w:rsidRDefault="00D32732">
            <w:pPr>
              <w:pStyle w:val="Standard1"/>
              <w:spacing w:line="240" w:lineRule="auto"/>
              <w:ind w:right="-470"/>
            </w:pPr>
          </w:p>
        </w:tc>
        <w:tc>
          <w:tcPr>
            <w:tcW w:w="3085" w:type="dxa"/>
            <w:gridSpan w:val="5"/>
          </w:tcPr>
          <w:p w:rsidR="00D32732" w:rsidRDefault="00D32732">
            <w:pPr>
              <w:pStyle w:val="Standard1"/>
              <w:spacing w:line="240" w:lineRule="auto"/>
              <w:ind w:right="-470"/>
              <w:jc w:val="center"/>
            </w:pPr>
            <w:r>
              <w:t>Klasse</w:t>
            </w:r>
          </w:p>
        </w:tc>
        <w:tc>
          <w:tcPr>
            <w:tcW w:w="617" w:type="dxa"/>
            <w:vMerge w:val="restart"/>
            <w:textDirection w:val="btLr"/>
          </w:tcPr>
          <w:p w:rsidR="00D32732" w:rsidRDefault="00D32732">
            <w:pPr>
              <w:pStyle w:val="Standard1"/>
              <w:spacing w:line="240" w:lineRule="auto"/>
              <w:ind w:left="57" w:right="57"/>
            </w:pPr>
            <w:r>
              <w:t>Summe</w:t>
            </w:r>
          </w:p>
        </w:tc>
        <w:tc>
          <w:tcPr>
            <w:tcW w:w="617" w:type="dxa"/>
            <w:vMerge w:val="restart"/>
            <w:textDirection w:val="btLr"/>
            <w:vAlign w:val="center"/>
          </w:tcPr>
          <w:p w:rsidR="00D32732" w:rsidRDefault="00D32732">
            <w:pPr>
              <w:pStyle w:val="Standard1"/>
              <w:spacing w:line="240" w:lineRule="auto"/>
              <w:ind w:left="57" w:right="57"/>
              <w:jc w:val="center"/>
            </w:pPr>
            <w:r>
              <w:t>Alttiere/Schafe</w:t>
            </w:r>
          </w:p>
        </w:tc>
        <w:tc>
          <w:tcPr>
            <w:tcW w:w="617" w:type="dxa"/>
            <w:vMerge w:val="restart"/>
            <w:textDirection w:val="btLr"/>
            <w:vAlign w:val="center"/>
          </w:tcPr>
          <w:p w:rsidR="00D32732" w:rsidRDefault="00D32732">
            <w:pPr>
              <w:pStyle w:val="Standard1"/>
              <w:spacing w:line="240" w:lineRule="auto"/>
              <w:ind w:left="57" w:right="57"/>
              <w:jc w:val="center"/>
            </w:pPr>
            <w:r>
              <w:t>Schmaltiere/-schafe</w:t>
            </w:r>
          </w:p>
        </w:tc>
        <w:tc>
          <w:tcPr>
            <w:tcW w:w="617" w:type="dxa"/>
            <w:vMerge w:val="restart"/>
            <w:textDirection w:val="btLr"/>
            <w:vAlign w:val="center"/>
          </w:tcPr>
          <w:p w:rsidR="00D32732" w:rsidRDefault="00D32732">
            <w:pPr>
              <w:pStyle w:val="Standard1"/>
              <w:spacing w:line="240" w:lineRule="auto"/>
              <w:ind w:left="57" w:right="57"/>
              <w:jc w:val="center"/>
            </w:pPr>
            <w:r>
              <w:t>Kälber/Lämmer</w:t>
            </w:r>
          </w:p>
        </w:tc>
        <w:tc>
          <w:tcPr>
            <w:tcW w:w="617" w:type="dxa"/>
            <w:vMerge w:val="restart"/>
            <w:textDirection w:val="btLr"/>
            <w:vAlign w:val="center"/>
          </w:tcPr>
          <w:p w:rsidR="00D32732" w:rsidRDefault="00D32732">
            <w:pPr>
              <w:pStyle w:val="Standard1"/>
              <w:spacing w:line="240" w:lineRule="auto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Summe</w:t>
            </w:r>
          </w:p>
        </w:tc>
        <w:tc>
          <w:tcPr>
            <w:tcW w:w="834" w:type="dxa"/>
            <w:vMerge/>
          </w:tcPr>
          <w:p w:rsidR="00D32732" w:rsidRDefault="00D32732">
            <w:pPr>
              <w:pStyle w:val="Standard1"/>
              <w:spacing w:line="240" w:lineRule="auto"/>
              <w:ind w:right="-470"/>
              <w:rPr>
                <w:lang w:val="en-US"/>
              </w:rPr>
            </w:pPr>
          </w:p>
        </w:tc>
      </w:tr>
      <w:tr w:rsidR="00D32732" w:rsidTr="00D32732">
        <w:trPr>
          <w:trHeight w:val="1962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32732" w:rsidRDefault="00D32732">
            <w:pPr>
              <w:pStyle w:val="Standard1"/>
              <w:spacing w:line="240" w:lineRule="auto"/>
              <w:ind w:right="-470"/>
              <w:rPr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D32732" w:rsidRDefault="00D32732">
            <w:pPr>
              <w:pStyle w:val="Standard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17" w:type="dxa"/>
            <w:vAlign w:val="center"/>
          </w:tcPr>
          <w:p w:rsidR="00D32732" w:rsidRDefault="00D32732" w:rsidP="00D32732">
            <w:pPr>
              <w:pStyle w:val="Standard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17" w:type="dxa"/>
            <w:vAlign w:val="center"/>
          </w:tcPr>
          <w:p w:rsidR="00D32732" w:rsidRDefault="00D32732">
            <w:pPr>
              <w:pStyle w:val="Standard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III.1</w:t>
            </w:r>
          </w:p>
        </w:tc>
        <w:tc>
          <w:tcPr>
            <w:tcW w:w="617" w:type="dxa"/>
            <w:vAlign w:val="center"/>
          </w:tcPr>
          <w:p w:rsidR="00D32732" w:rsidRDefault="00D32732" w:rsidP="00D32732">
            <w:pPr>
              <w:pStyle w:val="Standard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III.2</w:t>
            </w:r>
          </w:p>
        </w:tc>
        <w:tc>
          <w:tcPr>
            <w:tcW w:w="617" w:type="dxa"/>
            <w:vAlign w:val="center"/>
          </w:tcPr>
          <w:p w:rsidR="00D32732" w:rsidRDefault="00D32732">
            <w:pPr>
              <w:pStyle w:val="Standard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617" w:type="dxa"/>
            <w:vMerge/>
            <w:vAlign w:val="center"/>
          </w:tcPr>
          <w:p w:rsidR="00D32732" w:rsidRDefault="00D32732">
            <w:pPr>
              <w:pStyle w:val="Standard1"/>
              <w:spacing w:line="240" w:lineRule="auto"/>
              <w:ind w:left="57" w:right="57"/>
              <w:rPr>
                <w:lang w:val="en-US"/>
              </w:rPr>
            </w:pPr>
          </w:p>
        </w:tc>
        <w:tc>
          <w:tcPr>
            <w:tcW w:w="617" w:type="dxa"/>
            <w:vMerge/>
            <w:vAlign w:val="center"/>
          </w:tcPr>
          <w:p w:rsidR="00D32732" w:rsidRDefault="00D32732">
            <w:pPr>
              <w:pStyle w:val="Standard1"/>
              <w:spacing w:line="240" w:lineRule="auto"/>
              <w:ind w:right="-470"/>
              <w:rPr>
                <w:lang w:val="en-US"/>
              </w:rPr>
            </w:pPr>
          </w:p>
        </w:tc>
        <w:tc>
          <w:tcPr>
            <w:tcW w:w="617" w:type="dxa"/>
            <w:vMerge/>
            <w:vAlign w:val="center"/>
          </w:tcPr>
          <w:p w:rsidR="00D32732" w:rsidRDefault="00D32732">
            <w:pPr>
              <w:pStyle w:val="Standard1"/>
              <w:spacing w:line="240" w:lineRule="auto"/>
              <w:ind w:right="-470"/>
              <w:rPr>
                <w:lang w:val="en-US"/>
              </w:rPr>
            </w:pPr>
          </w:p>
        </w:tc>
        <w:tc>
          <w:tcPr>
            <w:tcW w:w="617" w:type="dxa"/>
            <w:vMerge/>
            <w:vAlign w:val="center"/>
          </w:tcPr>
          <w:p w:rsidR="00D32732" w:rsidRDefault="00D32732">
            <w:pPr>
              <w:pStyle w:val="Standard1"/>
              <w:spacing w:line="240" w:lineRule="auto"/>
              <w:ind w:right="-470"/>
              <w:rPr>
                <w:lang w:val="en-US"/>
              </w:rPr>
            </w:pPr>
          </w:p>
        </w:tc>
        <w:tc>
          <w:tcPr>
            <w:tcW w:w="617" w:type="dxa"/>
            <w:vMerge/>
            <w:vAlign w:val="center"/>
          </w:tcPr>
          <w:p w:rsidR="00D32732" w:rsidRDefault="00D32732">
            <w:pPr>
              <w:pStyle w:val="Standard1"/>
              <w:spacing w:line="240" w:lineRule="auto"/>
              <w:ind w:right="-470"/>
              <w:rPr>
                <w:lang w:val="en-US"/>
              </w:rPr>
            </w:pPr>
          </w:p>
        </w:tc>
        <w:tc>
          <w:tcPr>
            <w:tcW w:w="834" w:type="dxa"/>
            <w:vMerge/>
            <w:vAlign w:val="center"/>
          </w:tcPr>
          <w:p w:rsidR="00D32732" w:rsidRDefault="00D32732">
            <w:pPr>
              <w:pStyle w:val="Standard1"/>
              <w:spacing w:line="240" w:lineRule="auto"/>
              <w:ind w:right="-470"/>
              <w:rPr>
                <w:lang w:val="en-US"/>
              </w:rPr>
            </w:pPr>
          </w:p>
        </w:tc>
      </w:tr>
      <w:tr w:rsidR="00D32732" w:rsidTr="00D32732"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bookmarkEnd w:id="6"/>
            <w:r>
              <w:rPr>
                <w:lang w:val="en-US"/>
              </w:rPr>
              <w:t xml:space="preserve"> Rotwild</w:t>
            </w:r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  <w:rPr>
                <w:lang w:val="en-US"/>
              </w:rPr>
            </w:pPr>
            <w: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" w:name="Zahl1"/>
            <w:r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" w:name="Zahl2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" w:name="Zahl3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Zahl103"/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" w:name="Zahl4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17" w:type="dxa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  <w:r>
              <w:fldChar w:fldCharType="begin"/>
            </w:r>
            <w:r>
              <w:instrText xml:space="preserve"> =Zahl1+Zahl2+Zahl3+Zahl4+Zahl103 \# "0" </w:instrText>
            </w:r>
            <w:r>
              <w:fldChar w:fldCharType="separate"/>
            </w:r>
            <w:r w:rsidR="00E17FDD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" w:name="Zahl5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" w:name="Zahl6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4" w:name="Zahl7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17" w:type="dxa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  <w:r>
              <w:fldChar w:fldCharType="begin"/>
            </w:r>
            <w:r>
              <w:instrText xml:space="preserve"> =Zahl5+Zahl6+Zahl7 \# "0" </w:instrText>
            </w:r>
            <w:r>
              <w:fldChar w:fldCharType="separate"/>
            </w:r>
            <w:r w:rsidR="00E17FDD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834" w:type="dxa"/>
            <w:vAlign w:val="center"/>
          </w:tcPr>
          <w:p w:rsidR="00D32732" w:rsidRDefault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/>
            </w:r>
            <w:r>
              <w:instrText xml:space="preserve"> =Zahl1+Zahl2+Zahl3+Zahl4+Zahl5+Zahl6+Zahl7+Zahl103 \# "0" </w:instrText>
            </w:r>
            <w:r>
              <w:fldChar w:fldCharType="separate"/>
            </w:r>
            <w:r w:rsidR="00E17FDD">
              <w:rPr>
                <w:noProof/>
              </w:rPr>
              <w:t>0</w:t>
            </w:r>
            <w:r>
              <w:fldChar w:fldCharType="end"/>
            </w:r>
          </w:p>
        </w:tc>
      </w:tr>
      <w:tr w:rsidR="00D32732" w:rsidTr="00D32732"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Damwild</w:t>
            </w:r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6" w:name="Zahl8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7" w:name="Zahl9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8" w:name="Zahl10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Zahl110"/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0" w:name="Zahl11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17" w:type="dxa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  <w:r>
              <w:fldChar w:fldCharType="begin"/>
            </w:r>
            <w:r>
              <w:instrText xml:space="preserve"> =Zahl8+Zahl9+Zahl10+Zahl11+Zahl110 \# "0" </w:instrText>
            </w:r>
            <w:r>
              <w:fldChar w:fldCharType="separate"/>
            </w:r>
            <w:r w:rsidR="00E17FDD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1" w:name="Zahl12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2" w:name="Zahl13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17" w:type="dxa"/>
            <w:vAlign w:val="center"/>
          </w:tcPr>
          <w:p w:rsidR="00D32732" w:rsidRDefault="00D32732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3" w:name="Zahl14"/>
            <w:r>
              <w:instrText xml:space="preserve"> FORMTEXT </w:instrText>
            </w:r>
            <w:r>
              <w:fldChar w:fldCharType="separate"/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 w:rsidR="00D5427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17" w:type="dxa"/>
            <w:vAlign w:val="center"/>
          </w:tcPr>
          <w:p w:rsidR="00D32732" w:rsidRDefault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/>
            </w:r>
            <w:r>
              <w:instrText xml:space="preserve"> =Zahl12+Zahl13+Zahl14 \# "0" </w:instrText>
            </w:r>
            <w:r>
              <w:fldChar w:fldCharType="separate"/>
            </w:r>
            <w:r w:rsidR="00E17FDD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834" w:type="dxa"/>
            <w:vAlign w:val="center"/>
          </w:tcPr>
          <w:p w:rsidR="00D32732" w:rsidRDefault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/>
            </w:r>
            <w:r>
              <w:instrText xml:space="preserve"> =Zahl8+Zahl9+Zahl10+Zahl11+Zahl12+Zahl13+Zahl14+Zahl110 \# "0" </w:instrText>
            </w:r>
            <w:r>
              <w:fldChar w:fldCharType="separate"/>
            </w:r>
            <w:r w:rsidR="00E17FDD">
              <w:rPr>
                <w:noProof/>
              </w:rPr>
              <w:t>0</w:t>
            </w:r>
            <w:r>
              <w:fldChar w:fldCharType="end"/>
            </w:r>
          </w:p>
        </w:tc>
      </w:tr>
      <w:tr w:rsidR="00D32732" w:rsidTr="00D32732"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Muffelwild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32732" w:rsidRDefault="00D32732" w:rsidP="00E17FDD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5" w:name="Zahl15"/>
            <w:r>
              <w:instrText xml:space="preserve"> FORMTEXT </w:instrText>
            </w:r>
            <w:r>
              <w:fldChar w:fldCharType="separate"/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32732" w:rsidRDefault="00D32732" w:rsidP="00E17FDD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6" w:name="Zahl16"/>
            <w:r>
              <w:instrText xml:space="preserve"> FORMTEXT </w:instrText>
            </w:r>
            <w:r>
              <w:fldChar w:fldCharType="separate"/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:rsidR="00D32732" w:rsidRDefault="00D32732" w:rsidP="00E17FDD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7" w:name="Zahl17"/>
            <w:r>
              <w:instrText xml:space="preserve"> FORMTEXT </w:instrText>
            </w:r>
            <w:r>
              <w:fldChar w:fldCharType="separate"/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32732" w:rsidRDefault="00D32732" w:rsidP="00E17FDD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8" w:name="Zahl18"/>
            <w:r>
              <w:instrText xml:space="preserve"> FORMTEXT </w:instrText>
            </w:r>
            <w:r>
              <w:fldChar w:fldCharType="separate"/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17" w:type="dxa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  <w:r>
              <w:fldChar w:fldCharType="begin"/>
            </w:r>
            <w:r>
              <w:instrText xml:space="preserve"> =Zahl15+Zahl16+Zahl17+Zahl18 \# "0" </w:instrText>
            </w:r>
            <w:r>
              <w:fldChar w:fldCharType="separate"/>
            </w:r>
            <w:r w:rsidR="00E17FDD">
              <w:rPr>
                <w:noProof/>
              </w:rPr>
              <w:t>0</w:t>
            </w:r>
            <w:r>
              <w:fldChar w:fldCharType="end"/>
            </w:r>
          </w:p>
        </w:tc>
        <w:bookmarkStart w:id="29" w:name="Zahl19"/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32732" w:rsidRDefault="00E17FDD" w:rsidP="00E17FDD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Zahl20"/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32732" w:rsidRDefault="00E17FDD" w:rsidP="00E17FDD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Zahl21"/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32732" w:rsidRDefault="00E17FDD" w:rsidP="00E17FDD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17" w:type="dxa"/>
            <w:vAlign w:val="center"/>
          </w:tcPr>
          <w:p w:rsidR="00D32732" w:rsidRDefault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/>
            </w:r>
            <w:r>
              <w:instrText xml:space="preserve"> =Zahl19+Zahl20+Zahl21 \# "0" </w:instrText>
            </w:r>
            <w:r>
              <w:fldChar w:fldCharType="separate"/>
            </w:r>
            <w:r w:rsidR="00E17FDD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834" w:type="dxa"/>
            <w:vAlign w:val="center"/>
          </w:tcPr>
          <w:p w:rsidR="00D32732" w:rsidRDefault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/>
            </w:r>
            <w:r>
              <w:instrText xml:space="preserve"> =Zahl15+Zahl16+Zahl17+Zahl18+Zahl19+Zahl20+Zahl21 \# "0" </w:instrText>
            </w:r>
            <w:r>
              <w:fldChar w:fldCharType="separate"/>
            </w:r>
            <w:r w:rsidR="00E17FDD">
              <w:rPr>
                <w:noProof/>
              </w:rPr>
              <w:t>0</w:t>
            </w:r>
            <w:r>
              <w:fldChar w:fldCharType="end"/>
            </w:r>
          </w:p>
        </w:tc>
      </w:tr>
      <w:tr w:rsidR="00D32732" w:rsidTr="00D32732"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Rehwild</w:t>
            </w: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  <w:rPr>
                <w:highlight w:val="black"/>
              </w:rPr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  <w:rPr>
                <w:highlight w:val="black"/>
              </w:rPr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32732" w:rsidRDefault="00D32732" w:rsidP="00E17FDD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3" w:name="Zahl22"/>
            <w:r>
              <w:instrText xml:space="preserve"> FORMTEXT </w:instrText>
            </w:r>
            <w:r>
              <w:fldChar w:fldCharType="separate"/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32732" w:rsidRDefault="00D32732" w:rsidP="00E17FDD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4" w:name="Zahl23"/>
            <w:r>
              <w:instrText xml:space="preserve"> FORMTEXT </w:instrText>
            </w:r>
            <w:r>
              <w:fldChar w:fldCharType="separate"/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 w:rsidR="00E17FD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34" w:type="dxa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  <w:r>
              <w:fldChar w:fldCharType="begin"/>
            </w:r>
            <w:r>
              <w:instrText xml:space="preserve"> =Zahl22+Zahl23 \# "0" </w:instrText>
            </w:r>
            <w:r>
              <w:fldChar w:fldCharType="separate"/>
            </w:r>
            <w:r w:rsidR="00E17FDD">
              <w:rPr>
                <w:noProof/>
              </w:rPr>
              <w:t>0</w:t>
            </w:r>
            <w:r>
              <w:fldChar w:fldCharType="end"/>
            </w:r>
          </w:p>
        </w:tc>
      </w:tr>
      <w:tr w:rsidR="00D32732" w:rsidTr="00D32732"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"/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Schwarzwild</w:t>
            </w: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617" w:type="dxa"/>
            <w:shd w:val="clear" w:color="auto" w:fill="808080"/>
            <w:vAlign w:val="center"/>
          </w:tcPr>
          <w:p w:rsidR="00D32732" w:rsidRDefault="00D32732">
            <w:pPr>
              <w:pStyle w:val="Standard1"/>
              <w:spacing w:before="120" w:after="120" w:line="240" w:lineRule="auto"/>
              <w:jc w:val="center"/>
            </w:pPr>
          </w:p>
        </w:tc>
        <w:tc>
          <w:tcPr>
            <w:tcW w:w="834" w:type="dxa"/>
            <w:vAlign w:val="center"/>
          </w:tcPr>
          <w:p w:rsidR="00D32732" w:rsidRDefault="00E17FDD" w:rsidP="00D5427C">
            <w:pPr>
              <w:pStyle w:val="Standard1"/>
              <w:spacing w:before="120" w:after="12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4144" w:rsidRDefault="00B24144">
      <w:pPr>
        <w:pStyle w:val="Standard1"/>
        <w:spacing w:after="120" w:line="320" w:lineRule="exact"/>
        <w:ind w:right="-471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(Zutreffende Wildart bitte ankreuzen und freie Felder durch Stückangaben ergänzen!)</w:t>
      </w:r>
    </w:p>
    <w:p w:rsidR="00B24144" w:rsidRDefault="00B24144">
      <w:pPr>
        <w:pStyle w:val="Standard1"/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Die Abschussfestsetzung wird wie folgt begründet und hergeleitet </w:t>
      </w:r>
      <w:r>
        <w:rPr>
          <w:sz w:val="20"/>
          <w:szCs w:val="20"/>
        </w:rPr>
        <w:t>(eventuell ein zusätzliches Blatt anfügen)</w:t>
      </w:r>
      <w:r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B24144" w:rsidRPr="000477D9">
        <w:trPr>
          <w:trHeight w:val="4083"/>
        </w:trPr>
        <w:tc>
          <w:tcPr>
            <w:tcW w:w="9102" w:type="dxa"/>
          </w:tcPr>
          <w:p w:rsidR="00B24144" w:rsidRPr="000477D9" w:rsidRDefault="00B24144">
            <w:pPr>
              <w:pStyle w:val="Standard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477D9">
              <w:rPr>
                <w:noProof/>
                <w:sz w:val="24"/>
                <w:szCs w:val="24"/>
              </w:rPr>
              <w:t> </w:t>
            </w:r>
            <w:r w:rsidR="000477D9">
              <w:rPr>
                <w:noProof/>
                <w:sz w:val="24"/>
                <w:szCs w:val="24"/>
              </w:rPr>
              <w:t> </w:t>
            </w:r>
            <w:r w:rsidR="000477D9">
              <w:rPr>
                <w:noProof/>
                <w:sz w:val="24"/>
                <w:szCs w:val="24"/>
              </w:rPr>
              <w:t> </w:t>
            </w:r>
            <w:r w:rsidR="000477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</w:tbl>
    <w:p w:rsidR="00B24144" w:rsidRPr="000477D9" w:rsidRDefault="00B24144">
      <w:pPr>
        <w:pStyle w:val="Standard1"/>
        <w:spacing w:line="240" w:lineRule="auto"/>
        <w:ind w:right="-471"/>
        <w:jc w:val="right"/>
        <w:rPr>
          <w:sz w:val="20"/>
          <w:szCs w:val="20"/>
          <w:lang w:val="en-GB"/>
        </w:rPr>
      </w:pPr>
    </w:p>
    <w:p w:rsidR="00B24144" w:rsidRPr="000477D9" w:rsidRDefault="00B24144">
      <w:pPr>
        <w:pStyle w:val="Standard1"/>
        <w:tabs>
          <w:tab w:val="left" w:pos="3850"/>
        </w:tabs>
        <w:spacing w:line="240" w:lineRule="auto"/>
        <w:ind w:right="-471"/>
        <w:rPr>
          <w:sz w:val="24"/>
          <w:szCs w:val="24"/>
          <w:lang w:val="en-GB"/>
        </w:rPr>
      </w:pPr>
    </w:p>
    <w:p w:rsidR="00B24144" w:rsidRDefault="00B24144">
      <w:pPr>
        <w:pStyle w:val="Standard1"/>
        <w:tabs>
          <w:tab w:val="left" w:pos="3850"/>
        </w:tabs>
        <w:spacing w:after="120"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Die Abschussfestsetzung gilt für </w:t>
      </w: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7"/>
      <w:r>
        <w:rPr>
          <w:sz w:val="24"/>
          <w:szCs w:val="24"/>
        </w:rPr>
        <w:t xml:space="preserve"> das Jagdjahr </w:t>
      </w:r>
      <w:bookmarkStart w:id="38" w:name="Text5"/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38"/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24144" w:rsidRDefault="00B24144">
      <w:pPr>
        <w:pStyle w:val="Standard1"/>
        <w:spacing w:after="60" w:line="240" w:lineRule="auto"/>
        <w:ind w:left="3816" w:right="-1049" w:hanging="35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9"/>
      <w:r>
        <w:rPr>
          <w:sz w:val="24"/>
          <w:szCs w:val="24"/>
        </w:rPr>
        <w:t xml:space="preserve"> die Jagdjahre </w:t>
      </w: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und </w:t>
      </w: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24144" w:rsidRDefault="00B24144">
      <w:pPr>
        <w:pStyle w:val="Standard1"/>
        <w:spacing w:line="240" w:lineRule="auto"/>
        <w:ind w:left="3799" w:right="-471"/>
        <w:rPr>
          <w:sz w:val="20"/>
          <w:szCs w:val="20"/>
        </w:rPr>
      </w:pPr>
      <w:r>
        <w:rPr>
          <w:sz w:val="20"/>
          <w:szCs w:val="20"/>
        </w:rPr>
        <w:t>(nicht bei Abschussfestsetzungen nach § 31 Abs. 5</w:t>
      </w:r>
      <w:r w:rsidR="00533385">
        <w:rPr>
          <w:sz w:val="20"/>
          <w:szCs w:val="20"/>
        </w:rPr>
        <w:t xml:space="preserve"> LJG</w:t>
      </w:r>
      <w:r>
        <w:rPr>
          <w:sz w:val="20"/>
          <w:szCs w:val="20"/>
        </w:rPr>
        <w:t>)</w:t>
      </w:r>
    </w:p>
    <w:p w:rsidR="00B24144" w:rsidRDefault="00B24144">
      <w:pPr>
        <w:pStyle w:val="Standard1"/>
        <w:spacing w:after="120" w:line="240" w:lineRule="auto"/>
        <w:ind w:right="-471"/>
        <w:rPr>
          <w:sz w:val="24"/>
          <w:szCs w:val="24"/>
        </w:rPr>
      </w:pPr>
    </w:p>
    <w:p w:rsidR="00B24144" w:rsidRDefault="00B24144">
      <w:pPr>
        <w:pStyle w:val="Standard1"/>
        <w:spacing w:after="120"/>
        <w:ind w:right="-4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Die Abschussfestsetzung ist hinsichtlich der Gesamtzahl pro Wildart (letzte Spalte) </w:t>
      </w:r>
      <w:r>
        <w:rPr>
          <w:b/>
          <w:color w:val="000000"/>
          <w:sz w:val="24"/>
          <w:szCs w:val="24"/>
        </w:rPr>
        <w:t>mindestens zu erfüllen</w:t>
      </w:r>
      <w:r>
        <w:rPr>
          <w:color w:val="000000"/>
          <w:sz w:val="24"/>
          <w:szCs w:val="24"/>
        </w:rPr>
        <w:t>. Dabei dürfen die Abschussvorgaben für Hirsche und Widder der Klassen I und II nicht, die der Klasse III</w:t>
      </w:r>
      <w:r w:rsidR="00533385">
        <w:rPr>
          <w:color w:val="000000"/>
          <w:sz w:val="24"/>
          <w:szCs w:val="24"/>
        </w:rPr>
        <w:t>.1 und III.2</w:t>
      </w:r>
      <w:r>
        <w:rPr>
          <w:color w:val="000000"/>
          <w:sz w:val="24"/>
          <w:szCs w:val="24"/>
        </w:rPr>
        <w:t xml:space="preserve"> um höchstens 20 % überschritten werden. Die Abschussvorgabe für männliche Stücke einer Wildart kann durch Erlegung in einer geringeren Klasse oder durch Erlegung einer entsprechenden zusätzlichen Anzahl von weiblichen Stücken erfüllt werden.</w:t>
      </w:r>
    </w:p>
    <w:p w:rsidR="00B24144" w:rsidRDefault="00B24144">
      <w:pPr>
        <w:pStyle w:val="Standard1"/>
        <w:spacing w:after="120"/>
        <w:ind w:right="-471"/>
        <w:jc w:val="both"/>
        <w:rPr>
          <w:sz w:val="24"/>
          <w:szCs w:val="24"/>
        </w:rPr>
      </w:pPr>
      <w:r>
        <w:rPr>
          <w:sz w:val="24"/>
          <w:szCs w:val="24"/>
        </w:rPr>
        <w:t>Bei einer mehrjährigen Abschussfestsetzung ist der Mindestabschuss gleichmäßig auf die Laufzeit zu verteilen.</w:t>
      </w:r>
    </w:p>
    <w:p w:rsidR="00B24144" w:rsidRDefault="00B24144">
      <w:pPr>
        <w:pStyle w:val="Standard1"/>
        <w:spacing w:after="120"/>
        <w:ind w:right="-4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Auf die Erfüllung des Abschussplanes wird ausschließlich körperlich nachgewiesenes Wild angerechnet. Für den körperlichen Nachweis gelten die entsprechenden Vorgaben der Landesjagdverordnung (LJVO). Anzeige und Vorzeigung des Wildes erfolgen bei</w:t>
      </w:r>
    </w:p>
    <w:tbl>
      <w:tblPr>
        <w:tblW w:w="9343" w:type="dxa"/>
        <w:tblInd w:w="108" w:type="dxa"/>
        <w:tblLook w:val="01E0" w:firstRow="1" w:lastRow="1" w:firstColumn="1" w:lastColumn="1" w:noHBand="0" w:noVBand="0"/>
      </w:tblPr>
      <w:tblGrid>
        <w:gridCol w:w="2885"/>
        <w:gridCol w:w="6458"/>
      </w:tblGrid>
      <w:tr w:rsidR="00B24144">
        <w:tc>
          <w:tcPr>
            <w:tcW w:w="2885" w:type="dxa"/>
          </w:tcPr>
          <w:p w:rsidR="00B24144" w:rsidRDefault="00B2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B24144" w:rsidRDefault="00B24144">
            <w:pPr>
              <w:pStyle w:val="Standard1"/>
              <w:spacing w:after="120" w:line="240" w:lineRule="auto"/>
              <w:ind w:right="-4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0" w:name="Text6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40"/>
          </w:p>
        </w:tc>
      </w:tr>
      <w:tr w:rsidR="00B24144">
        <w:trPr>
          <w:trHeight w:val="1252"/>
        </w:trPr>
        <w:tc>
          <w:tcPr>
            <w:tcW w:w="2885" w:type="dxa"/>
          </w:tcPr>
          <w:p w:rsidR="00B24144" w:rsidRDefault="00B24144">
            <w:pPr>
              <w:pStyle w:val="Standard1"/>
              <w:spacing w:before="120" w:after="120" w:line="240" w:lineRule="auto"/>
              <w:ind w:right="-4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Anschrift: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:rsidR="00B24144" w:rsidRDefault="00B24144">
            <w:pPr>
              <w:pStyle w:val="Standard1"/>
              <w:spacing w:before="120" w:after="120" w:line="240" w:lineRule="auto"/>
              <w:ind w:right="-4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41"/>
          </w:p>
        </w:tc>
      </w:tr>
      <w:tr w:rsidR="00B24144">
        <w:tc>
          <w:tcPr>
            <w:tcW w:w="2885" w:type="dxa"/>
          </w:tcPr>
          <w:p w:rsidR="00B24144" w:rsidRDefault="00B24144">
            <w:pPr>
              <w:pStyle w:val="Standard1"/>
              <w:spacing w:before="120" w:after="120" w:line="240" w:lineRule="auto"/>
              <w:ind w:right="-4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telefonisch zu erreichen: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:rsidR="00B24144" w:rsidRDefault="00B24144">
            <w:pPr>
              <w:pStyle w:val="Standard1"/>
              <w:spacing w:before="120" w:after="120" w:line="240" w:lineRule="auto"/>
              <w:ind w:right="-4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42"/>
          </w:p>
        </w:tc>
      </w:tr>
    </w:tbl>
    <w:p w:rsidR="00B24144" w:rsidRDefault="00B24144">
      <w:pPr>
        <w:pStyle w:val="Standard1"/>
        <w:spacing w:after="120" w:line="240" w:lineRule="auto"/>
        <w:ind w:right="-471"/>
        <w:rPr>
          <w:color w:val="000000"/>
          <w:sz w:val="24"/>
          <w:szCs w:val="24"/>
        </w:rPr>
      </w:pPr>
    </w:p>
    <w:p w:rsidR="00B24144" w:rsidRDefault="00B24144">
      <w:pPr>
        <w:pStyle w:val="Standard1"/>
        <w:spacing w:after="120" w:line="240" w:lineRule="auto"/>
        <w:ind w:right="-471"/>
        <w:rPr>
          <w:color w:val="000000"/>
          <w:sz w:val="24"/>
          <w:szCs w:val="24"/>
        </w:rPr>
      </w:pPr>
    </w:p>
    <w:p w:rsidR="00B24144" w:rsidRDefault="00B24144">
      <w:pPr>
        <w:pStyle w:val="Standard1"/>
        <w:spacing w:after="120" w:line="320" w:lineRule="exact"/>
        <w:ind w:right="-471"/>
        <w:rPr>
          <w:sz w:val="24"/>
          <w:szCs w:val="24"/>
        </w:rPr>
      </w:pPr>
      <w:r>
        <w:rPr>
          <w:sz w:val="24"/>
          <w:szCs w:val="24"/>
        </w:rPr>
        <w:t>Das Einvernehmen mit dem Jagdbeirat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0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3"/>
      <w:r>
        <w:rPr>
          <w:sz w:val="24"/>
          <w:szCs w:val="24"/>
        </w:rPr>
        <w:t xml:space="preserve"> liegt vor</w:t>
      </w:r>
    </w:p>
    <w:p w:rsidR="00B24144" w:rsidRDefault="00B24144">
      <w:pPr>
        <w:pStyle w:val="Standard1"/>
        <w:spacing w:line="320" w:lineRule="exact"/>
        <w:ind w:left="4593" w:right="-471" w:hanging="340"/>
        <w:rPr>
          <w:sz w:val="20"/>
          <w:szCs w:val="20"/>
        </w:rPr>
      </w:pPr>
      <w:r>
        <w:rPr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4"/>
      <w:r>
        <w:rPr>
          <w:sz w:val="24"/>
          <w:szCs w:val="24"/>
        </w:rPr>
        <w:t xml:space="preserve"> liegt nicht vor; die Festsetzung erfolgt durch die obere Jagdbehörde.</w:t>
      </w:r>
    </w:p>
    <w:p w:rsidR="00B24144" w:rsidRDefault="00B24144">
      <w:pPr>
        <w:pStyle w:val="Standard1"/>
        <w:spacing w:after="120" w:line="240" w:lineRule="auto"/>
        <w:ind w:right="-471"/>
        <w:rPr>
          <w:color w:val="000000"/>
          <w:sz w:val="24"/>
          <w:szCs w:val="24"/>
        </w:rPr>
      </w:pPr>
      <w:bookmarkStart w:id="45" w:name="Text9"/>
    </w:p>
    <w:p w:rsidR="00B24144" w:rsidRDefault="00B24144">
      <w:pPr>
        <w:pStyle w:val="Standard1"/>
        <w:spacing w:after="120" w:line="240" w:lineRule="auto"/>
        <w:ind w:right="-471"/>
        <w:rPr>
          <w:color w:val="000000"/>
          <w:sz w:val="24"/>
          <w:szCs w:val="24"/>
        </w:rPr>
      </w:pPr>
    </w:p>
    <w:bookmarkEnd w:id="45"/>
    <w:p w:rsidR="00B24144" w:rsidRDefault="000477D9">
      <w:pPr>
        <w:pStyle w:val="Standard1"/>
        <w:spacing w:line="240" w:lineRule="auto"/>
        <w:ind w:right="-47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B24144">
        <w:rPr>
          <w:sz w:val="24"/>
          <w:szCs w:val="24"/>
          <w:u w:val="single"/>
        </w:rPr>
        <w:t xml:space="preserve">, </w:t>
      </w:r>
      <w:bookmarkStart w:id="46" w:name="Text10"/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46"/>
    </w:p>
    <w:p w:rsidR="00B24144" w:rsidRDefault="00B24144">
      <w:pPr>
        <w:pStyle w:val="Standard1"/>
        <w:spacing w:before="60" w:line="240" w:lineRule="auto"/>
        <w:ind w:right="-471"/>
        <w:rPr>
          <w:sz w:val="20"/>
          <w:szCs w:val="20"/>
        </w:rPr>
      </w:pPr>
      <w:r>
        <w:rPr>
          <w:sz w:val="20"/>
          <w:szCs w:val="20"/>
        </w:rPr>
        <w:t>(Jagdbehörde, Ort, Datum)</w:t>
      </w:r>
    </w:p>
    <w:p w:rsidR="00B24144" w:rsidRDefault="00B24144">
      <w:pPr>
        <w:pStyle w:val="Standard1"/>
        <w:spacing w:after="120" w:line="240" w:lineRule="auto"/>
        <w:ind w:right="-471"/>
        <w:rPr>
          <w:color w:val="000000"/>
          <w:sz w:val="24"/>
          <w:szCs w:val="24"/>
        </w:rPr>
      </w:pPr>
    </w:p>
    <w:p w:rsidR="00B24144" w:rsidRDefault="00B24144">
      <w:pPr>
        <w:pStyle w:val="Standard1"/>
        <w:spacing w:after="120" w:line="240" w:lineRule="auto"/>
        <w:ind w:right="-471"/>
        <w:rPr>
          <w:color w:val="000000"/>
          <w:sz w:val="24"/>
          <w:szCs w:val="24"/>
        </w:rPr>
      </w:pPr>
    </w:p>
    <w:p w:rsidR="00B24144" w:rsidRDefault="00B24144">
      <w:pPr>
        <w:pStyle w:val="Standard1"/>
        <w:spacing w:after="120" w:line="240" w:lineRule="auto"/>
        <w:ind w:right="-471"/>
        <w:rPr>
          <w:color w:val="000000"/>
          <w:sz w:val="24"/>
          <w:szCs w:val="24"/>
          <w:u w:val="single"/>
        </w:rPr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7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7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144" w:rsidRDefault="00B24144">
      <w:pPr>
        <w:pStyle w:val="Standard1"/>
        <w:spacing w:line="240" w:lineRule="auto"/>
        <w:ind w:right="-471"/>
      </w:pPr>
      <w:r>
        <w:rPr>
          <w:sz w:val="20"/>
          <w:szCs w:val="20"/>
        </w:rPr>
        <w:t>(Unterschrift)</w:t>
      </w:r>
    </w:p>
    <w:sectPr w:rsidR="00B241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DD" w:rsidRDefault="00AA7ADD">
      <w:r>
        <w:separator/>
      </w:r>
    </w:p>
  </w:endnote>
  <w:endnote w:type="continuationSeparator" w:id="0">
    <w:p w:rsidR="00AA7ADD" w:rsidRDefault="00AA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DD" w:rsidRDefault="00AA7ADD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AA7ADD" w:rsidRDefault="00AA7ADD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MUFV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Anlage_10_Abschussfestsetzung_fuer_Schalenwild_V_201</w:t>
    </w:r>
    <w:r w:rsidR="0092156A">
      <w:rPr>
        <w:noProof/>
        <w:sz w:val="12"/>
        <w:szCs w:val="12"/>
      </w:rPr>
      <w:t>3</w:t>
    </w:r>
    <w:r>
      <w:rPr>
        <w:noProof/>
        <w:sz w:val="12"/>
        <w:szCs w:val="12"/>
      </w:rPr>
      <w:t>-0</w:t>
    </w:r>
    <w:r w:rsidR="0092156A">
      <w:rPr>
        <w:noProof/>
        <w:sz w:val="12"/>
        <w:szCs w:val="12"/>
      </w:rPr>
      <w:t>8</w:t>
    </w:r>
    <w:r>
      <w:rPr>
        <w:noProof/>
        <w:sz w:val="12"/>
        <w:szCs w:val="12"/>
      </w:rPr>
      <w:t>-</w:t>
    </w:r>
    <w:r w:rsidR="0092156A">
      <w:rPr>
        <w:noProof/>
        <w:sz w:val="12"/>
        <w:szCs w:val="12"/>
      </w:rPr>
      <w:t>30</w:t>
    </w:r>
    <w:r>
      <w:rPr>
        <w:noProof/>
        <w:sz w:val="12"/>
        <w:szCs w:val="12"/>
      </w:rPr>
      <w:t>.doc</w:t>
    </w:r>
    <w:r>
      <w:rPr>
        <w:sz w:val="12"/>
        <w:szCs w:val="12"/>
      </w:rPr>
      <w:fldChar w:fldCharType="end"/>
    </w:r>
  </w:p>
  <w:p w:rsidR="00AA7ADD" w:rsidRDefault="00AA7ADD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92156A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92156A">
      <w:rPr>
        <w:rStyle w:val="Seitenzahl"/>
        <w:noProof/>
        <w:sz w:val="20"/>
        <w:szCs w:val="20"/>
      </w:rPr>
      <w:t>2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DD" w:rsidRDefault="00AA7ADD">
      <w:r>
        <w:separator/>
      </w:r>
    </w:p>
  </w:footnote>
  <w:footnote w:type="continuationSeparator" w:id="0">
    <w:p w:rsidR="00AA7ADD" w:rsidRDefault="00AA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qzARQaj4nJ7AG4Jf5YbOk2SKGQ=" w:salt="3JBhsaJw55rRaWC6HRFxR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B7"/>
    <w:rsid w:val="000477D9"/>
    <w:rsid w:val="00533385"/>
    <w:rsid w:val="007170AF"/>
    <w:rsid w:val="008C27C3"/>
    <w:rsid w:val="0092156A"/>
    <w:rsid w:val="00AA7ADD"/>
    <w:rsid w:val="00B24144"/>
    <w:rsid w:val="00B771B7"/>
    <w:rsid w:val="00D32732"/>
    <w:rsid w:val="00D5427C"/>
    <w:rsid w:val="00E17FDD"/>
    <w:rsid w:val="00F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Abschussfestsetzung für Schalenwild</vt:lpstr>
    </vt:vector>
  </TitlesOfParts>
  <Company>MUFV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Abschussfestsetzung für Schalenwild</dc:title>
  <dc:subject/>
  <dc:creator>ehrhardt</dc:creator>
  <cp:keywords/>
  <dc:description/>
  <cp:lastModifiedBy>Ehrhardt, Stefan (MULEWF)</cp:lastModifiedBy>
  <cp:revision>5</cp:revision>
  <dcterms:created xsi:type="dcterms:W3CDTF">2013-08-30T13:54:00Z</dcterms:created>
  <dcterms:modified xsi:type="dcterms:W3CDTF">2013-10-01T08:57:00Z</dcterms:modified>
</cp:coreProperties>
</file>